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Hi Phil,</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Many thanks for your response.</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Just for the record I work for a small business that has teleworkers who would have organised their own internet connection with an ISP of their choice. We swap out the router for Draytek 2820 and latterly a 2830 to give them a VoIP service with a hosted provider so that the company can pick up the cost of calls and also be linked into HQ phones with no call charges. We can also connect more easily to their PC for support. In this mix we do have one teleworker with a 2820 and VSS MK2 on an ADSL connection which is working just fine. The option is there to upgrade to FTTC but loss of the VSS facility would be most unwelcomed.</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Coincidently I have introduced another company to the benefits of VSS using the same setup of a 2820 and a MK2 sure signal but sleep walked into the VSS issues with an upgrade to FTTC. Consequently I hit the forums quite hard to seek a solution from which it became obvious there was no quick fix to the problem. This time around the ISP is TalkTalk Business with the FTTC service using the Openreach modem although a new router was supplied which would negate the need for the Openreach modem. This would perhaps get the VSS to spring into life but the supplied router is almost bound to be devoid of features found with the 2820 or 2830.</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I like to follow in the steps of proven solutions and have received a response over on the Thinkbroadband forum saying "</w:t>
      </w:r>
      <w:r>
        <w:rPr>
          <w:rStyle w:val="Emphasis"/>
          <w:rFonts w:ascii="Arial" w:hAnsi="Arial" w:cs="Arial"/>
          <w:color w:val="333333"/>
          <w:sz w:val="20"/>
          <w:szCs w:val="20"/>
        </w:rPr>
        <w:t xml:space="preserve">OP, I’m also on TalkTalk Business Fibre and have the Sure Signal v3 (plug in type) working without any problems. I'm using the Asus RT-AC87 router". </w:t>
      </w:r>
      <w:r>
        <w:rPr>
          <w:rFonts w:ascii="Arial" w:hAnsi="Arial" w:cs="Arial"/>
          <w:color w:val="333333"/>
          <w:sz w:val="20"/>
          <w:szCs w:val="20"/>
        </w:rPr>
        <w:t>To replicate that setup probably means very little change from £300 so really need to exhaust other cheaper solutions first but in a shortest time frame. Clearly using an MTU 1480 is worthy of investigation but what is frustrating is that concepts and ideas under test may sometimes take a good 24 hours to be recognized by the VSS device.</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A further suggestion that has been made is to ditch the supplied 'toy' Ethernet cable with a proper CAT5 cable. Come to think about it that is exactly what I have got on my working 2820 ADSL setup so maybe this is a contributing factor to failure. I will certainly be using a standard CAT5 ASAP.</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 xml:space="preserve"> It has been pointed out that if a MK3 device is bought from a Vodafone shop, then if you failed to </w:t>
      </w:r>
      <w:proofErr w:type="gramStart"/>
      <w:r>
        <w:rPr>
          <w:rFonts w:ascii="Arial" w:hAnsi="Arial" w:cs="Arial"/>
          <w:color w:val="333333"/>
          <w:sz w:val="20"/>
          <w:szCs w:val="20"/>
        </w:rPr>
        <w:t>get</w:t>
      </w:r>
      <w:proofErr w:type="gramEnd"/>
      <w:r>
        <w:rPr>
          <w:rFonts w:ascii="Arial" w:hAnsi="Arial" w:cs="Arial"/>
          <w:color w:val="333333"/>
          <w:sz w:val="20"/>
          <w:szCs w:val="20"/>
        </w:rPr>
        <w:t xml:space="preserve"> it working within 7 days it could be returned for a full refund. An interesting no cost strategy there and worthy of a punt I think.</w:t>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t>The link you provided to another Vodafone forum took me to page 82, although in the last month more entries have been made adding two more pages. It is noted that Vodafone themselves are actively contributing to the discussions. There are some seriously unhappy bunnies there sprinkled with the occasional success story. </w:t>
      </w:r>
      <w:r>
        <w:rPr>
          <w:rFonts w:ascii="Arial" w:hAnsi="Arial" w:cs="Arial"/>
          <w:color w:val="333333"/>
          <w:sz w:val="20"/>
          <w:szCs w:val="20"/>
        </w:rPr>
        <w:br/>
      </w:r>
      <w:r>
        <w:rPr>
          <w:rFonts w:ascii="Arial" w:hAnsi="Arial" w:cs="Arial"/>
          <w:color w:val="333333"/>
          <w:sz w:val="20"/>
          <w:szCs w:val="20"/>
        </w:rPr>
        <w:br/>
      </w:r>
      <w:bookmarkStart w:id="0" w:name="_GoBack"/>
      <w:bookmarkEnd w:id="0"/>
      <w:r>
        <w:rPr>
          <w:rFonts w:ascii="Arial" w:hAnsi="Arial" w:cs="Arial"/>
          <w:color w:val="333333"/>
          <w:sz w:val="20"/>
          <w:szCs w:val="20"/>
        </w:rPr>
        <w:t xml:space="preserve">For me the bottom line is uncertain because it is taking up an inordinate amount of time even </w:t>
      </w:r>
      <w:r>
        <w:rPr>
          <w:rFonts w:ascii="Arial" w:hAnsi="Arial" w:cs="Arial"/>
          <w:color w:val="333333"/>
          <w:sz w:val="20"/>
          <w:szCs w:val="20"/>
        </w:rPr>
        <w:t>absorbing</w:t>
      </w:r>
      <w:r>
        <w:rPr>
          <w:rFonts w:ascii="Arial" w:hAnsi="Arial" w:cs="Arial"/>
          <w:color w:val="333333"/>
          <w:sz w:val="20"/>
          <w:szCs w:val="20"/>
        </w:rPr>
        <w:t xml:space="preserve"> what has been written about the VSS device let alone trying out probable solutions. But an answer must be found for this mobile signal </w:t>
      </w:r>
      <w:r>
        <w:rPr>
          <w:rFonts w:ascii="Arial" w:hAnsi="Arial" w:cs="Arial"/>
          <w:color w:val="333333"/>
          <w:sz w:val="20"/>
          <w:szCs w:val="20"/>
        </w:rPr>
        <w:t>barren</w:t>
      </w:r>
      <w:r>
        <w:rPr>
          <w:rFonts w:ascii="Arial" w:hAnsi="Arial" w:cs="Arial"/>
          <w:color w:val="333333"/>
          <w:sz w:val="20"/>
          <w:szCs w:val="20"/>
        </w:rPr>
        <w:t xml:space="preserve"> area. Sigh.</w:t>
      </w:r>
      <w:r>
        <w:rPr>
          <w:rFonts w:ascii="Arial" w:hAnsi="Arial" w:cs="Arial"/>
          <w:color w:val="333333"/>
          <w:sz w:val="20"/>
          <w:szCs w:val="20"/>
        </w:rPr>
        <w:br/>
      </w:r>
    </w:p>
    <w:p w:rsidR="0056203E" w:rsidRDefault="0056203E" w:rsidP="0056203E">
      <w:pPr>
        <w:pStyle w:val="NormalWeb"/>
        <w:spacing w:line="300" w:lineRule="atLeast"/>
        <w:rPr>
          <w:rFonts w:ascii="Arial" w:hAnsi="Arial" w:cs="Arial"/>
          <w:color w:val="333333"/>
          <w:sz w:val="20"/>
          <w:szCs w:val="20"/>
        </w:rPr>
      </w:pPr>
      <w:r>
        <w:rPr>
          <w:rFonts w:ascii="Arial" w:hAnsi="Arial" w:cs="Arial"/>
          <w:color w:val="333333"/>
          <w:sz w:val="20"/>
          <w:szCs w:val="20"/>
        </w:rPr>
        <w:lastRenderedPageBreak/>
        <w:t>With regards</w:t>
      </w:r>
      <w:r>
        <w:rPr>
          <w:rFonts w:ascii="Arial" w:hAnsi="Arial" w:cs="Arial"/>
          <w:color w:val="333333"/>
          <w:sz w:val="20"/>
          <w:szCs w:val="20"/>
        </w:rPr>
        <w:br/>
        <w:t>David Bradley</w:t>
      </w:r>
    </w:p>
    <w:p w:rsidR="00A13A63" w:rsidRDefault="00A13A63"/>
    <w:sectPr w:rsidR="00A13A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CAD"/>
    <w:rsid w:val="0056203E"/>
    <w:rsid w:val="00845CAD"/>
    <w:rsid w:val="00A13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6203E"/>
    <w:rPr>
      <w:i/>
      <w:iCs/>
    </w:rPr>
  </w:style>
  <w:style w:type="paragraph" w:styleId="NormalWeb">
    <w:name w:val="Normal (Web)"/>
    <w:basedOn w:val="Normal"/>
    <w:uiPriority w:val="99"/>
    <w:semiHidden/>
    <w:unhideWhenUsed/>
    <w:rsid w:val="0056203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6203E"/>
    <w:rPr>
      <w:i/>
      <w:iCs/>
    </w:rPr>
  </w:style>
  <w:style w:type="paragraph" w:styleId="NormalWeb">
    <w:name w:val="Normal (Web)"/>
    <w:basedOn w:val="Normal"/>
    <w:uiPriority w:val="99"/>
    <w:semiHidden/>
    <w:unhideWhenUsed/>
    <w:rsid w:val="0056203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634201">
      <w:bodyDiv w:val="1"/>
      <w:marLeft w:val="150"/>
      <w:marRight w:val="150"/>
      <w:marTop w:val="150"/>
      <w:marBottom w:val="15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3</cp:revision>
  <dcterms:created xsi:type="dcterms:W3CDTF">2014-10-19T09:45:00Z</dcterms:created>
  <dcterms:modified xsi:type="dcterms:W3CDTF">2014-10-19T09:49:00Z</dcterms:modified>
</cp:coreProperties>
</file>